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D2755" w14:textId="77777777" w:rsidR="00FE067E" w:rsidRPr="00B0085C" w:rsidRDefault="003C6034" w:rsidP="00CC1F3B">
      <w:pPr>
        <w:pStyle w:val="TitlePageOrigin"/>
        <w:rPr>
          <w:color w:val="auto"/>
        </w:rPr>
      </w:pPr>
      <w:r w:rsidRPr="00B0085C">
        <w:rPr>
          <w:caps w:val="0"/>
          <w:color w:val="auto"/>
        </w:rPr>
        <w:t>WEST VIRGINIA LEGISLATURE</w:t>
      </w:r>
    </w:p>
    <w:p w14:paraId="6D1AB8E0" w14:textId="77777777" w:rsidR="00CD36CF" w:rsidRPr="00B0085C" w:rsidRDefault="00CD36CF" w:rsidP="00CC1F3B">
      <w:pPr>
        <w:pStyle w:val="TitlePageSession"/>
        <w:rPr>
          <w:color w:val="auto"/>
        </w:rPr>
      </w:pPr>
      <w:r w:rsidRPr="00B0085C">
        <w:rPr>
          <w:color w:val="auto"/>
        </w:rPr>
        <w:t>20</w:t>
      </w:r>
      <w:r w:rsidR="00EC5E63" w:rsidRPr="00B0085C">
        <w:rPr>
          <w:color w:val="auto"/>
        </w:rPr>
        <w:t>2</w:t>
      </w:r>
      <w:r w:rsidR="0020151F" w:rsidRPr="00B0085C">
        <w:rPr>
          <w:color w:val="auto"/>
        </w:rPr>
        <w:t>6</w:t>
      </w:r>
      <w:r w:rsidRPr="00B0085C">
        <w:rPr>
          <w:color w:val="auto"/>
        </w:rPr>
        <w:t xml:space="preserve"> </w:t>
      </w:r>
      <w:r w:rsidR="003C6034" w:rsidRPr="00B0085C">
        <w:rPr>
          <w:caps w:val="0"/>
          <w:color w:val="auto"/>
        </w:rPr>
        <w:t>REGULAR SESSION</w:t>
      </w:r>
    </w:p>
    <w:p w14:paraId="353350C7" w14:textId="77777777" w:rsidR="00CD36CF" w:rsidRPr="00B0085C" w:rsidRDefault="00977017" w:rsidP="00CC1F3B">
      <w:pPr>
        <w:pStyle w:val="TitlePageBillPrefix"/>
        <w:rPr>
          <w:color w:val="auto"/>
        </w:rPr>
      </w:pPr>
      <w:sdt>
        <w:sdtPr>
          <w:rPr>
            <w:color w:val="auto"/>
          </w:rPr>
          <w:tag w:val="IntroDate"/>
          <w:id w:val="-1236936958"/>
          <w:placeholder>
            <w:docPart w:val="60C485A99056479EA2B8B4FDC95697B3"/>
          </w:placeholder>
          <w:text/>
        </w:sdtPr>
        <w:sdtEndPr/>
        <w:sdtContent>
          <w:r w:rsidR="00AE48A0" w:rsidRPr="00B0085C">
            <w:rPr>
              <w:color w:val="auto"/>
            </w:rPr>
            <w:t>Introduced</w:t>
          </w:r>
        </w:sdtContent>
      </w:sdt>
    </w:p>
    <w:p w14:paraId="0CAEAF3F" w14:textId="74BE6E3C" w:rsidR="00CD36CF" w:rsidRPr="00B0085C" w:rsidRDefault="00977017" w:rsidP="00CC1F3B">
      <w:pPr>
        <w:pStyle w:val="BillNumber"/>
        <w:rPr>
          <w:color w:val="auto"/>
        </w:rPr>
      </w:pPr>
      <w:sdt>
        <w:sdtPr>
          <w:rPr>
            <w:color w:val="auto"/>
          </w:rPr>
          <w:tag w:val="Chamber"/>
          <w:id w:val="893011969"/>
          <w:lock w:val="sdtLocked"/>
          <w:placeholder>
            <w:docPart w:val="40459940CCF640B1802187CD6A4FCACF"/>
          </w:placeholder>
          <w:dropDownList>
            <w:listItem w:displayText="House" w:value="House"/>
            <w:listItem w:displayText="Senate" w:value="Senate"/>
          </w:dropDownList>
        </w:sdtPr>
        <w:sdtEndPr/>
        <w:sdtContent>
          <w:r w:rsidR="00C33434" w:rsidRPr="00B0085C">
            <w:rPr>
              <w:color w:val="auto"/>
            </w:rPr>
            <w:t>House</w:t>
          </w:r>
        </w:sdtContent>
      </w:sdt>
      <w:r w:rsidR="00303684" w:rsidRPr="00B0085C">
        <w:rPr>
          <w:color w:val="auto"/>
        </w:rPr>
        <w:t xml:space="preserve"> </w:t>
      </w:r>
      <w:r w:rsidR="00CD36CF" w:rsidRPr="00B0085C">
        <w:rPr>
          <w:color w:val="auto"/>
        </w:rPr>
        <w:t xml:space="preserve">Bill </w:t>
      </w:r>
      <w:sdt>
        <w:sdtPr>
          <w:rPr>
            <w:color w:val="auto"/>
          </w:rPr>
          <w:tag w:val="BNum"/>
          <w:id w:val="1645317809"/>
          <w:lock w:val="sdtLocked"/>
          <w:placeholder>
            <w:docPart w:val="2F85656994BA4673A73307611E7FE56E"/>
          </w:placeholder>
          <w:text/>
        </w:sdtPr>
        <w:sdtEndPr/>
        <w:sdtContent>
          <w:r w:rsidR="001B2177">
            <w:rPr>
              <w:color w:val="auto"/>
            </w:rPr>
            <w:t>5099</w:t>
          </w:r>
        </w:sdtContent>
      </w:sdt>
    </w:p>
    <w:p w14:paraId="2485CC45" w14:textId="7B501E75" w:rsidR="00CD36CF" w:rsidRPr="00B0085C" w:rsidRDefault="00CD36CF" w:rsidP="00CC1F3B">
      <w:pPr>
        <w:pStyle w:val="Sponsors"/>
        <w:rPr>
          <w:color w:val="auto"/>
        </w:rPr>
      </w:pPr>
      <w:r w:rsidRPr="00B0085C">
        <w:rPr>
          <w:color w:val="auto"/>
        </w:rPr>
        <w:t xml:space="preserve">By </w:t>
      </w:r>
      <w:sdt>
        <w:sdtPr>
          <w:rPr>
            <w:color w:val="auto"/>
          </w:rPr>
          <w:tag w:val="Sponsors"/>
          <w:id w:val="1589585889"/>
          <w:placeholder>
            <w:docPart w:val="2EC9CB480D8342E0ACAA73B9CA601DCD"/>
          </w:placeholder>
          <w:text w:multiLine="1"/>
        </w:sdtPr>
        <w:sdtEndPr/>
        <w:sdtContent>
          <w:r w:rsidR="004B7374" w:rsidRPr="00B0085C">
            <w:rPr>
              <w:color w:val="auto"/>
            </w:rPr>
            <w:t>Delegate</w:t>
          </w:r>
          <w:r w:rsidR="00FC6785">
            <w:rPr>
              <w:color w:val="auto"/>
            </w:rPr>
            <w:t>s</w:t>
          </w:r>
          <w:r w:rsidR="004B7374" w:rsidRPr="00B0085C">
            <w:rPr>
              <w:color w:val="auto"/>
            </w:rPr>
            <w:t xml:space="preserve"> Butler</w:t>
          </w:r>
          <w:r w:rsidR="00FC6785">
            <w:rPr>
              <w:color w:val="auto"/>
            </w:rPr>
            <w:t>, Akers, Coop-Gonzalez, Jeffries, Brooks, Burkhammer,</w:t>
          </w:r>
          <w:r w:rsidR="00977017">
            <w:rPr>
              <w:color w:val="auto"/>
            </w:rPr>
            <w:t xml:space="preserve"> Kimble,</w:t>
          </w:r>
          <w:r w:rsidR="00FC6785">
            <w:rPr>
              <w:color w:val="auto"/>
            </w:rPr>
            <w:t xml:space="preserve"> Moore</w:t>
          </w:r>
          <w:r w:rsidR="006B1818">
            <w:rPr>
              <w:color w:val="auto"/>
            </w:rPr>
            <w:t>, and Pinson</w:t>
          </w:r>
        </w:sdtContent>
      </w:sdt>
    </w:p>
    <w:p w14:paraId="3BFA3860" w14:textId="06678D8C" w:rsidR="00E831B3" w:rsidRPr="00B0085C" w:rsidRDefault="00CD36CF" w:rsidP="00CC1F3B">
      <w:pPr>
        <w:pStyle w:val="References"/>
        <w:rPr>
          <w:color w:val="auto"/>
        </w:rPr>
      </w:pPr>
      <w:r w:rsidRPr="00B0085C">
        <w:rPr>
          <w:color w:val="auto"/>
        </w:rPr>
        <w:t>[</w:t>
      </w:r>
      <w:sdt>
        <w:sdtPr>
          <w:rPr>
            <w:color w:val="auto"/>
          </w:rPr>
          <w:tag w:val="References"/>
          <w:id w:val="-1043047873"/>
          <w:placeholder>
            <w:docPart w:val="A6E2DD3A6E4F49AE8FFE6381F53F2A5B"/>
          </w:placeholder>
          <w:text w:multiLine="1"/>
        </w:sdtPr>
        <w:sdtEndPr/>
        <w:sdtContent>
          <w:r w:rsidR="001B2177">
            <w:rPr>
              <w:color w:val="auto"/>
            </w:rPr>
            <w:t>Introduced February 03, 2026; referred to the Committee on the Judiciary</w:t>
          </w:r>
        </w:sdtContent>
      </w:sdt>
      <w:r w:rsidRPr="00B0085C">
        <w:rPr>
          <w:color w:val="auto"/>
        </w:rPr>
        <w:t>]</w:t>
      </w:r>
    </w:p>
    <w:p w14:paraId="09519564" w14:textId="04BBD57B" w:rsidR="00303684" w:rsidRPr="00B0085C" w:rsidRDefault="0000526A" w:rsidP="00CC1F3B">
      <w:pPr>
        <w:pStyle w:val="TitleSection"/>
        <w:rPr>
          <w:color w:val="auto"/>
        </w:rPr>
      </w:pPr>
      <w:r w:rsidRPr="00B0085C">
        <w:rPr>
          <w:color w:val="auto"/>
        </w:rPr>
        <w:lastRenderedPageBreak/>
        <w:t>A BILL</w:t>
      </w:r>
      <w:r w:rsidR="004B7374" w:rsidRPr="00B0085C">
        <w:rPr>
          <w:color w:val="auto"/>
        </w:rPr>
        <w:t xml:space="preserve"> to amend the Code of West Virginia, 1931, as amended, by adding a new article, designated §61-11C-1</w:t>
      </w:r>
      <w:r w:rsidR="00BF4972" w:rsidRPr="00B0085C">
        <w:rPr>
          <w:color w:val="auto"/>
        </w:rPr>
        <w:t xml:space="preserve">, </w:t>
      </w:r>
      <w:r w:rsidR="004B7374" w:rsidRPr="00B0085C">
        <w:rPr>
          <w:color w:val="auto"/>
        </w:rPr>
        <w:t>§61-11C-2,</w:t>
      </w:r>
      <w:r w:rsidR="00BF4972" w:rsidRPr="00B0085C">
        <w:rPr>
          <w:color w:val="auto"/>
        </w:rPr>
        <w:t xml:space="preserve"> and §61-11C-3,</w:t>
      </w:r>
      <w:r w:rsidR="004B7374" w:rsidRPr="00B0085C">
        <w:rPr>
          <w:color w:val="auto"/>
        </w:rPr>
        <w:t xml:space="preserve"> relating to requiring restitution payments for child support of a child whose parent or guardian is a victim of </w:t>
      </w:r>
      <w:r w:rsidR="00BF4972" w:rsidRPr="00B0085C">
        <w:rPr>
          <w:color w:val="auto"/>
        </w:rPr>
        <w:t>a DUI causing death, establishing that this is not retroactive, and setting an effective date.</w:t>
      </w:r>
    </w:p>
    <w:p w14:paraId="19DCE0FE" w14:textId="77777777" w:rsidR="00303684" w:rsidRPr="00B0085C" w:rsidRDefault="00303684" w:rsidP="00CC1F3B">
      <w:pPr>
        <w:pStyle w:val="EnactingClause"/>
        <w:rPr>
          <w:color w:val="auto"/>
        </w:rPr>
      </w:pPr>
      <w:r w:rsidRPr="00B0085C">
        <w:rPr>
          <w:color w:val="auto"/>
        </w:rPr>
        <w:t>Be it enacted by the Legislature of West Virginia:</w:t>
      </w:r>
    </w:p>
    <w:p w14:paraId="49B02493" w14:textId="77777777" w:rsidR="003C6034" w:rsidRPr="00B0085C" w:rsidRDefault="003C6034" w:rsidP="00CC1F3B">
      <w:pPr>
        <w:pStyle w:val="EnactingClause"/>
        <w:rPr>
          <w:color w:val="auto"/>
        </w:rPr>
        <w:sectPr w:rsidR="003C6034" w:rsidRPr="00B0085C"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52306AC" w14:textId="77777777" w:rsidR="000136BB" w:rsidRPr="00B0085C" w:rsidRDefault="004B7374" w:rsidP="004B7374">
      <w:pPr>
        <w:pStyle w:val="ArticleHeading"/>
        <w:rPr>
          <w:color w:val="auto"/>
          <w:u w:val="single"/>
        </w:rPr>
        <w:sectPr w:rsidR="000136BB" w:rsidRPr="00B0085C" w:rsidSect="00DF199D">
          <w:type w:val="continuous"/>
          <w:pgSz w:w="12240" w:h="15840" w:code="1"/>
          <w:pgMar w:top="1440" w:right="1440" w:bottom="1440" w:left="1440" w:header="720" w:footer="720" w:gutter="0"/>
          <w:lnNumType w:countBy="1" w:restart="newSection"/>
          <w:cols w:space="720"/>
          <w:titlePg/>
          <w:docGrid w:linePitch="360"/>
        </w:sectPr>
      </w:pPr>
      <w:r w:rsidRPr="00B0085C">
        <w:rPr>
          <w:color w:val="auto"/>
          <w:u w:val="single"/>
        </w:rPr>
        <w:t xml:space="preserve">Article </w:t>
      </w:r>
      <w:r w:rsidR="00463310" w:rsidRPr="00B0085C">
        <w:rPr>
          <w:color w:val="auto"/>
          <w:u w:val="single"/>
        </w:rPr>
        <w:t xml:space="preserve">11C. mandatory restitution for child of victim of </w:t>
      </w:r>
      <w:r w:rsidR="000136BB" w:rsidRPr="00B0085C">
        <w:rPr>
          <w:color w:val="auto"/>
          <w:u w:val="single"/>
        </w:rPr>
        <w:t>DUI causing death.</w:t>
      </w:r>
    </w:p>
    <w:p w14:paraId="51BABEA1" w14:textId="77777777" w:rsidR="000136BB" w:rsidRPr="00B0085C" w:rsidRDefault="000136BB" w:rsidP="000136BB">
      <w:pPr>
        <w:pStyle w:val="SectionHeading"/>
        <w:rPr>
          <w:color w:val="auto"/>
          <w:u w:val="single"/>
        </w:rPr>
        <w:sectPr w:rsidR="000136BB" w:rsidRPr="00B0085C" w:rsidSect="00DF199D">
          <w:type w:val="continuous"/>
          <w:pgSz w:w="12240" w:h="15840" w:code="1"/>
          <w:pgMar w:top="1440" w:right="1440" w:bottom="1440" w:left="1440" w:header="720" w:footer="720" w:gutter="0"/>
          <w:lnNumType w:countBy="1" w:restart="newSection"/>
          <w:cols w:space="720"/>
          <w:titlePg/>
          <w:docGrid w:linePitch="360"/>
        </w:sectPr>
      </w:pPr>
      <w:r w:rsidRPr="00B0085C">
        <w:rPr>
          <w:color w:val="auto"/>
          <w:u w:val="single"/>
        </w:rPr>
        <w:t>§61-11C-1. Mandatory restitution for child of victim of DUI causing death.</w:t>
      </w:r>
    </w:p>
    <w:p w14:paraId="0B729B38" w14:textId="3EFEF2A5" w:rsidR="000136BB" w:rsidRPr="00B0085C" w:rsidRDefault="000136BB" w:rsidP="000136BB">
      <w:pPr>
        <w:pStyle w:val="SectionBody"/>
        <w:rPr>
          <w:color w:val="auto"/>
          <w:u w:val="single"/>
        </w:rPr>
      </w:pPr>
      <w:r w:rsidRPr="00B0085C">
        <w:rPr>
          <w:color w:val="auto"/>
          <w:u w:val="single"/>
        </w:rPr>
        <w:t>(a) The court shall order a defendant convicted of an offense under §17-5-2(b)</w:t>
      </w:r>
      <w:r w:rsidR="00966AF0">
        <w:rPr>
          <w:color w:val="auto"/>
          <w:u w:val="single"/>
        </w:rPr>
        <w:t xml:space="preserve"> of this code</w:t>
      </w:r>
      <w:r w:rsidRPr="00B0085C">
        <w:rPr>
          <w:color w:val="auto"/>
          <w:u w:val="single"/>
        </w:rPr>
        <w:t>, to pay restitution for a child whose parent or guardian was the victim of the offense.</w:t>
      </w:r>
    </w:p>
    <w:p w14:paraId="7E621B73" w14:textId="6CFC046D" w:rsidR="000136BB" w:rsidRDefault="000136BB" w:rsidP="000136BB">
      <w:pPr>
        <w:pStyle w:val="SectionBody"/>
        <w:rPr>
          <w:color w:val="auto"/>
          <w:u w:val="single"/>
        </w:rPr>
      </w:pPr>
      <w:r w:rsidRPr="00B0085C">
        <w:rPr>
          <w:color w:val="auto"/>
          <w:u w:val="single"/>
        </w:rPr>
        <w:t xml:space="preserve">(b) Notwithstanding the provisions of §61-11A-1 </w:t>
      </w:r>
      <w:r w:rsidRPr="00B0085C">
        <w:rPr>
          <w:i/>
          <w:iCs/>
          <w:color w:val="auto"/>
          <w:u w:val="single"/>
        </w:rPr>
        <w:t>et seq.</w:t>
      </w:r>
      <w:r w:rsidR="00966AF0">
        <w:rPr>
          <w:i/>
          <w:iCs/>
          <w:color w:val="auto"/>
          <w:u w:val="single"/>
        </w:rPr>
        <w:t xml:space="preserve"> </w:t>
      </w:r>
      <w:r w:rsidR="00966AF0" w:rsidRPr="00966AF0">
        <w:rPr>
          <w:color w:val="auto"/>
          <w:u w:val="single"/>
        </w:rPr>
        <w:t>of this code</w:t>
      </w:r>
      <w:r w:rsidRPr="00B0085C">
        <w:rPr>
          <w:color w:val="auto"/>
          <w:u w:val="single"/>
        </w:rPr>
        <w:t>, and subject to subsection (c), the court shall determine an amount to be paid monthly for the support of the child until the child reaches 18 years of age or has graduated from high school, whichever is later.</w:t>
      </w:r>
    </w:p>
    <w:p w14:paraId="66EB27AC" w14:textId="4B0307A9" w:rsidR="00F04237" w:rsidRDefault="00F04237" w:rsidP="000136BB">
      <w:pPr>
        <w:pStyle w:val="SectionBody"/>
        <w:rPr>
          <w:color w:val="auto"/>
          <w:u w:val="single"/>
        </w:rPr>
      </w:pPr>
      <w:r>
        <w:rPr>
          <w:color w:val="auto"/>
          <w:u w:val="single"/>
        </w:rPr>
        <w:t xml:space="preserve">(1) In the event that a civil action against the defendant arising from the same accident awards a monetary award to the minor child of the victim, the amount of monthly support shall be adjusted and offset by the amount of </w:t>
      </w:r>
      <w:proofErr w:type="gramStart"/>
      <w:r>
        <w:rPr>
          <w:color w:val="auto"/>
          <w:u w:val="single"/>
        </w:rPr>
        <w:t>the judgment</w:t>
      </w:r>
      <w:proofErr w:type="gramEnd"/>
      <w:r>
        <w:rPr>
          <w:color w:val="auto"/>
          <w:u w:val="single"/>
        </w:rPr>
        <w:t xml:space="preserve"> in the civil </w:t>
      </w:r>
      <w:proofErr w:type="gramStart"/>
      <w:r>
        <w:rPr>
          <w:color w:val="auto"/>
          <w:u w:val="single"/>
        </w:rPr>
        <w:t>action;</w:t>
      </w:r>
      <w:proofErr w:type="gramEnd"/>
    </w:p>
    <w:p w14:paraId="15332125" w14:textId="3C916311" w:rsidR="00F04237" w:rsidRPr="00B0085C" w:rsidRDefault="00F04237" w:rsidP="000136BB">
      <w:pPr>
        <w:pStyle w:val="SectionBody"/>
        <w:rPr>
          <w:color w:val="auto"/>
          <w:u w:val="single"/>
        </w:rPr>
      </w:pPr>
      <w:r>
        <w:rPr>
          <w:color w:val="auto"/>
          <w:u w:val="single"/>
        </w:rPr>
        <w:t>(2) Any amount paid to a minor child of the victim paid by the defendant's insurance to satisfy a judgment in a civil action arising from the same accident shall offset the amount of restitution from the criminal action and the amount of monthly support shall be adjusted and revised accordingly.</w:t>
      </w:r>
    </w:p>
    <w:p w14:paraId="3F4AD7EA" w14:textId="448D5983" w:rsidR="000136BB" w:rsidRPr="00B0085C" w:rsidRDefault="000136BB" w:rsidP="000136BB">
      <w:pPr>
        <w:pStyle w:val="SectionBody"/>
        <w:rPr>
          <w:color w:val="auto"/>
          <w:u w:val="single"/>
        </w:rPr>
      </w:pPr>
      <w:r w:rsidRPr="00B0085C">
        <w:rPr>
          <w:color w:val="auto"/>
          <w:u w:val="single"/>
        </w:rPr>
        <w:t>(c) The defendant may not be required to pay restitution under this article to an individual who is 19 years of age or older.</w:t>
      </w:r>
    </w:p>
    <w:p w14:paraId="770B24E4" w14:textId="048071CD" w:rsidR="000136BB" w:rsidRPr="00B0085C" w:rsidRDefault="000136BB" w:rsidP="000136BB">
      <w:pPr>
        <w:pStyle w:val="SectionBody"/>
        <w:rPr>
          <w:color w:val="auto"/>
          <w:u w:val="single"/>
        </w:rPr>
      </w:pPr>
      <w:r w:rsidRPr="00B0085C">
        <w:rPr>
          <w:color w:val="auto"/>
          <w:u w:val="single"/>
        </w:rPr>
        <w:t>(d) The court shall determine an amount for restitution under this article that is reasonable and necessary to support the child, considering all relevant factors including:</w:t>
      </w:r>
    </w:p>
    <w:p w14:paraId="01932DF3" w14:textId="5E45E166" w:rsidR="000136BB" w:rsidRPr="00B0085C" w:rsidRDefault="000136BB" w:rsidP="000136BB">
      <w:pPr>
        <w:pStyle w:val="SectionBody"/>
        <w:rPr>
          <w:color w:val="auto"/>
          <w:u w:val="single"/>
        </w:rPr>
      </w:pPr>
      <w:r w:rsidRPr="00B0085C">
        <w:rPr>
          <w:color w:val="auto"/>
          <w:u w:val="single"/>
        </w:rPr>
        <w:t xml:space="preserve">(1) The financial needs and resources of the </w:t>
      </w:r>
      <w:proofErr w:type="gramStart"/>
      <w:r w:rsidRPr="00B0085C">
        <w:rPr>
          <w:color w:val="auto"/>
          <w:u w:val="single"/>
        </w:rPr>
        <w:t>child;</w:t>
      </w:r>
      <w:proofErr w:type="gramEnd"/>
    </w:p>
    <w:p w14:paraId="3945B11E" w14:textId="3D72574C" w:rsidR="000136BB" w:rsidRPr="00B0085C" w:rsidRDefault="000136BB" w:rsidP="000136BB">
      <w:pPr>
        <w:pStyle w:val="SectionBody"/>
        <w:rPr>
          <w:color w:val="auto"/>
          <w:u w:val="single"/>
        </w:rPr>
      </w:pPr>
      <w:r w:rsidRPr="00B0085C">
        <w:rPr>
          <w:color w:val="auto"/>
          <w:u w:val="single"/>
        </w:rPr>
        <w:lastRenderedPageBreak/>
        <w:t xml:space="preserve">(2) The financial needs and resources of the surviving parent or guardian or other current guardian of the child or, if applicable, the financial resources of the state if the Department of Family and Protective Services has been appointed as temporary or permanent managing conservator of the </w:t>
      </w:r>
      <w:proofErr w:type="gramStart"/>
      <w:r w:rsidRPr="00B0085C">
        <w:rPr>
          <w:color w:val="auto"/>
          <w:u w:val="single"/>
        </w:rPr>
        <w:t>child;</w:t>
      </w:r>
      <w:proofErr w:type="gramEnd"/>
    </w:p>
    <w:p w14:paraId="7C30693F" w14:textId="34D04F07" w:rsidR="000136BB" w:rsidRPr="00B0085C" w:rsidRDefault="000136BB" w:rsidP="000136BB">
      <w:pPr>
        <w:pStyle w:val="SectionBody"/>
        <w:rPr>
          <w:color w:val="auto"/>
          <w:u w:val="single"/>
        </w:rPr>
      </w:pPr>
      <w:r w:rsidRPr="00B0085C">
        <w:rPr>
          <w:color w:val="auto"/>
          <w:u w:val="single"/>
        </w:rPr>
        <w:t xml:space="preserve">(3) The standard of living to which the child is </w:t>
      </w:r>
      <w:proofErr w:type="gramStart"/>
      <w:r w:rsidRPr="00B0085C">
        <w:rPr>
          <w:color w:val="auto"/>
          <w:u w:val="single"/>
        </w:rPr>
        <w:t>accustomed;</w:t>
      </w:r>
      <w:proofErr w:type="gramEnd"/>
    </w:p>
    <w:p w14:paraId="5AD2E124" w14:textId="7D991BEF" w:rsidR="000136BB" w:rsidRPr="00B0085C" w:rsidRDefault="000136BB" w:rsidP="000136BB">
      <w:pPr>
        <w:pStyle w:val="SectionBody"/>
        <w:rPr>
          <w:color w:val="auto"/>
          <w:u w:val="single"/>
        </w:rPr>
      </w:pPr>
      <w:r w:rsidRPr="00B0085C">
        <w:rPr>
          <w:color w:val="auto"/>
          <w:u w:val="single"/>
        </w:rPr>
        <w:t xml:space="preserve">(4) The physical and emotional condition of the child and the child’s educational </w:t>
      </w:r>
      <w:proofErr w:type="gramStart"/>
      <w:r w:rsidRPr="00B0085C">
        <w:rPr>
          <w:color w:val="auto"/>
          <w:u w:val="single"/>
        </w:rPr>
        <w:t>needs;</w:t>
      </w:r>
      <w:proofErr w:type="gramEnd"/>
    </w:p>
    <w:p w14:paraId="046C5B48" w14:textId="10C98206" w:rsidR="000136BB" w:rsidRPr="00B0085C" w:rsidRDefault="000136BB" w:rsidP="000136BB">
      <w:pPr>
        <w:pStyle w:val="SectionBody"/>
        <w:rPr>
          <w:color w:val="auto"/>
          <w:u w:val="single"/>
        </w:rPr>
      </w:pPr>
      <w:r w:rsidRPr="00B0085C">
        <w:rPr>
          <w:color w:val="auto"/>
          <w:u w:val="single"/>
        </w:rPr>
        <w:t>(5) The child’s physical and legal custody arrangements; and</w:t>
      </w:r>
    </w:p>
    <w:p w14:paraId="272B7E55" w14:textId="6B16181D" w:rsidR="000136BB" w:rsidRPr="00B0085C" w:rsidRDefault="000136BB" w:rsidP="000136BB">
      <w:pPr>
        <w:pStyle w:val="SectionBody"/>
        <w:rPr>
          <w:color w:val="auto"/>
          <w:u w:val="single"/>
        </w:rPr>
      </w:pPr>
      <w:r w:rsidRPr="00B0085C">
        <w:rPr>
          <w:color w:val="auto"/>
          <w:u w:val="single"/>
        </w:rPr>
        <w:t xml:space="preserve">(6) The reasonable work-related </w:t>
      </w:r>
      <w:proofErr w:type="gramStart"/>
      <w:r w:rsidRPr="00B0085C">
        <w:rPr>
          <w:color w:val="auto"/>
          <w:u w:val="single"/>
        </w:rPr>
        <w:t>child care</w:t>
      </w:r>
      <w:proofErr w:type="gramEnd"/>
      <w:r w:rsidRPr="00B0085C">
        <w:rPr>
          <w:color w:val="auto"/>
          <w:u w:val="single"/>
        </w:rPr>
        <w:t xml:space="preserve"> expenses of the surviving parent or guardian or </w:t>
      </w:r>
      <w:proofErr w:type="gramStart"/>
      <w:r w:rsidRPr="00B0085C">
        <w:rPr>
          <w:color w:val="auto"/>
          <w:u w:val="single"/>
        </w:rPr>
        <w:t>other</w:t>
      </w:r>
      <w:proofErr w:type="gramEnd"/>
      <w:r w:rsidRPr="00B0085C">
        <w:rPr>
          <w:color w:val="auto"/>
          <w:u w:val="single"/>
        </w:rPr>
        <w:t xml:space="preserve"> current guardian, if applicable.</w:t>
      </w:r>
    </w:p>
    <w:p w14:paraId="4A9A38E7" w14:textId="0D185DA0" w:rsidR="000136BB" w:rsidRPr="00B0085C" w:rsidRDefault="000136BB" w:rsidP="000136BB">
      <w:pPr>
        <w:pStyle w:val="SectionBody"/>
        <w:rPr>
          <w:color w:val="auto"/>
          <w:u w:val="single"/>
        </w:rPr>
      </w:pPr>
      <w:r w:rsidRPr="00B0085C">
        <w:rPr>
          <w:color w:val="auto"/>
          <w:u w:val="single"/>
        </w:rPr>
        <w:t>(e) The order must require restitution payments to be:</w:t>
      </w:r>
    </w:p>
    <w:p w14:paraId="1985CE56" w14:textId="5B766236" w:rsidR="000136BB" w:rsidRPr="00B0085C" w:rsidRDefault="000136BB" w:rsidP="000136BB">
      <w:pPr>
        <w:pStyle w:val="SectionBody"/>
        <w:rPr>
          <w:color w:val="auto"/>
          <w:u w:val="single"/>
        </w:rPr>
      </w:pPr>
      <w:r w:rsidRPr="00B0085C">
        <w:rPr>
          <w:color w:val="auto"/>
          <w:u w:val="single"/>
        </w:rPr>
        <w:t xml:space="preserve">(1) Delivered in the manner described by §61-11A-1 </w:t>
      </w:r>
      <w:r w:rsidRPr="00B0085C">
        <w:rPr>
          <w:i/>
          <w:iCs/>
          <w:color w:val="auto"/>
          <w:u w:val="single"/>
        </w:rPr>
        <w:t>et seq.</w:t>
      </w:r>
      <w:r w:rsidR="00966AF0">
        <w:rPr>
          <w:i/>
          <w:iCs/>
          <w:color w:val="auto"/>
          <w:u w:val="single"/>
        </w:rPr>
        <w:t xml:space="preserve"> </w:t>
      </w:r>
      <w:r w:rsidR="00966AF0" w:rsidRPr="00966AF0">
        <w:rPr>
          <w:color w:val="auto"/>
          <w:u w:val="single"/>
        </w:rPr>
        <w:t>of this code</w:t>
      </w:r>
      <w:r w:rsidR="00D57071" w:rsidRPr="00B0085C">
        <w:rPr>
          <w:i/>
          <w:iCs/>
          <w:color w:val="auto"/>
          <w:u w:val="single"/>
        </w:rPr>
        <w:t>:</w:t>
      </w:r>
    </w:p>
    <w:p w14:paraId="7655E689" w14:textId="24840277" w:rsidR="000136BB" w:rsidRPr="00B0085C" w:rsidRDefault="000136BB" w:rsidP="000136BB">
      <w:pPr>
        <w:pStyle w:val="SectionBody"/>
        <w:rPr>
          <w:color w:val="auto"/>
          <w:u w:val="single"/>
        </w:rPr>
      </w:pPr>
      <w:r w:rsidRPr="00B0085C">
        <w:rPr>
          <w:color w:val="auto"/>
          <w:u w:val="single"/>
        </w:rPr>
        <w:t>(2)</w:t>
      </w:r>
      <w:r w:rsidR="00D57071" w:rsidRPr="00B0085C">
        <w:rPr>
          <w:color w:val="auto"/>
          <w:u w:val="single"/>
        </w:rPr>
        <w:t xml:space="preserve"> Directed</w:t>
      </w:r>
      <w:r w:rsidRPr="00B0085C">
        <w:rPr>
          <w:color w:val="auto"/>
          <w:u w:val="single"/>
        </w:rPr>
        <w:t xml:space="preserve"> to the parent or guardian of the child or</w:t>
      </w:r>
      <w:r w:rsidR="00BF4972" w:rsidRPr="00B0085C">
        <w:rPr>
          <w:color w:val="auto"/>
          <w:u w:val="single"/>
        </w:rPr>
        <w:t xml:space="preserve"> </w:t>
      </w:r>
      <w:r w:rsidRPr="00B0085C">
        <w:rPr>
          <w:color w:val="auto"/>
          <w:u w:val="single"/>
        </w:rPr>
        <w:t>the Department of Family and Protective Services, as applicable.</w:t>
      </w:r>
    </w:p>
    <w:p w14:paraId="0D58FB7A" w14:textId="0906F16F" w:rsidR="000136BB" w:rsidRPr="00B0085C" w:rsidRDefault="000136BB" w:rsidP="000136BB">
      <w:pPr>
        <w:pStyle w:val="SectionBody"/>
        <w:rPr>
          <w:color w:val="auto"/>
          <w:u w:val="single"/>
        </w:rPr>
      </w:pPr>
      <w:r w:rsidRPr="00B0085C">
        <w:rPr>
          <w:color w:val="auto"/>
          <w:u w:val="single"/>
        </w:rPr>
        <w:t>(f)</w:t>
      </w:r>
      <w:r w:rsidR="00BF4972" w:rsidRPr="00B0085C">
        <w:rPr>
          <w:color w:val="auto"/>
          <w:u w:val="single"/>
        </w:rPr>
        <w:t xml:space="preserve"> </w:t>
      </w:r>
      <w:r w:rsidRPr="00B0085C">
        <w:rPr>
          <w:color w:val="auto"/>
          <w:u w:val="single"/>
        </w:rPr>
        <w:t>If a defendant ordered to pay restitution under this</w:t>
      </w:r>
      <w:r w:rsidR="00BF4972" w:rsidRPr="00B0085C">
        <w:rPr>
          <w:color w:val="auto"/>
          <w:u w:val="single"/>
        </w:rPr>
        <w:t xml:space="preserve"> </w:t>
      </w:r>
      <w:r w:rsidRPr="00B0085C">
        <w:rPr>
          <w:color w:val="auto"/>
          <w:u w:val="single"/>
        </w:rPr>
        <w:t>article is unable to make the required restitution payments because</w:t>
      </w:r>
      <w:r w:rsidR="00BF4972" w:rsidRPr="00B0085C">
        <w:rPr>
          <w:color w:val="auto"/>
          <w:u w:val="single"/>
        </w:rPr>
        <w:t xml:space="preserve"> </w:t>
      </w:r>
      <w:r w:rsidRPr="00B0085C">
        <w:rPr>
          <w:color w:val="auto"/>
          <w:u w:val="single"/>
        </w:rPr>
        <w:t>the defendant is confined or imprisoned in a correctional facility,</w:t>
      </w:r>
      <w:r w:rsidR="00BF4972" w:rsidRPr="00B0085C">
        <w:rPr>
          <w:color w:val="auto"/>
          <w:u w:val="single"/>
        </w:rPr>
        <w:t xml:space="preserve"> </w:t>
      </w:r>
      <w:r w:rsidRPr="00B0085C">
        <w:rPr>
          <w:color w:val="auto"/>
          <w:u w:val="single"/>
        </w:rPr>
        <w:t>the defendant shall begin payments not later than the first</w:t>
      </w:r>
      <w:r w:rsidR="00BF4972" w:rsidRPr="00B0085C">
        <w:rPr>
          <w:color w:val="auto"/>
          <w:u w:val="single"/>
        </w:rPr>
        <w:t xml:space="preserve"> </w:t>
      </w:r>
      <w:r w:rsidRPr="00B0085C">
        <w:rPr>
          <w:color w:val="auto"/>
          <w:u w:val="single"/>
        </w:rPr>
        <w:t>anniversary of the date of the defendant’s release from the</w:t>
      </w:r>
      <w:r w:rsidR="00BF4972" w:rsidRPr="00B0085C">
        <w:rPr>
          <w:color w:val="auto"/>
          <w:u w:val="single"/>
        </w:rPr>
        <w:t xml:space="preserve"> </w:t>
      </w:r>
      <w:r w:rsidRPr="00B0085C">
        <w:rPr>
          <w:color w:val="auto"/>
          <w:u w:val="single"/>
        </w:rPr>
        <w:t xml:space="preserve">facility. The defendant may </w:t>
      </w:r>
      <w:proofErr w:type="gramStart"/>
      <w:r w:rsidRPr="00B0085C">
        <w:rPr>
          <w:color w:val="auto"/>
          <w:u w:val="single"/>
        </w:rPr>
        <w:t>enter into</w:t>
      </w:r>
      <w:proofErr w:type="gramEnd"/>
      <w:r w:rsidRPr="00B0085C">
        <w:rPr>
          <w:color w:val="auto"/>
          <w:u w:val="single"/>
        </w:rPr>
        <w:t xml:space="preserve"> a payment plan to address</w:t>
      </w:r>
      <w:r w:rsidR="00BF4972" w:rsidRPr="00B0085C">
        <w:rPr>
          <w:color w:val="auto"/>
          <w:u w:val="single"/>
        </w:rPr>
        <w:t xml:space="preserve"> </w:t>
      </w:r>
      <w:r w:rsidRPr="00B0085C">
        <w:rPr>
          <w:color w:val="auto"/>
          <w:u w:val="single"/>
        </w:rPr>
        <w:t>any arrearage that exists on the date of the defendant’s release.</w:t>
      </w:r>
      <w:r w:rsidR="00BF4972" w:rsidRPr="00B0085C">
        <w:rPr>
          <w:color w:val="auto"/>
          <w:u w:val="single"/>
        </w:rPr>
        <w:t xml:space="preserve"> </w:t>
      </w:r>
      <w:r w:rsidRPr="00B0085C">
        <w:rPr>
          <w:color w:val="auto"/>
          <w:u w:val="single"/>
        </w:rPr>
        <w:t>The defendant must pay all arrearages regardless of whether the</w:t>
      </w:r>
      <w:r w:rsidR="00BF4972" w:rsidRPr="00B0085C">
        <w:rPr>
          <w:color w:val="auto"/>
          <w:u w:val="single"/>
        </w:rPr>
        <w:t xml:space="preserve"> </w:t>
      </w:r>
      <w:r w:rsidRPr="00B0085C">
        <w:rPr>
          <w:color w:val="auto"/>
          <w:u w:val="single"/>
        </w:rPr>
        <w:t>restitution payments were scheduled to terminate while the</w:t>
      </w:r>
      <w:r w:rsidR="00BF4972" w:rsidRPr="00B0085C">
        <w:rPr>
          <w:color w:val="auto"/>
          <w:u w:val="single"/>
        </w:rPr>
        <w:t xml:space="preserve"> </w:t>
      </w:r>
      <w:r w:rsidRPr="00B0085C">
        <w:rPr>
          <w:color w:val="auto"/>
          <w:u w:val="single"/>
        </w:rPr>
        <w:t>defendant was confined or imprisoned in the correctional facility.</w:t>
      </w:r>
    </w:p>
    <w:p w14:paraId="26C0559F" w14:textId="6AAA9F79" w:rsidR="000136BB" w:rsidRPr="00B0085C" w:rsidRDefault="000136BB" w:rsidP="000136BB">
      <w:pPr>
        <w:pStyle w:val="SectionBody"/>
        <w:rPr>
          <w:color w:val="auto"/>
          <w:u w:val="single"/>
        </w:rPr>
      </w:pPr>
      <w:r w:rsidRPr="00B0085C">
        <w:rPr>
          <w:color w:val="auto"/>
          <w:u w:val="single"/>
        </w:rPr>
        <w:t>(g)</w:t>
      </w:r>
      <w:r w:rsidR="00BF4972" w:rsidRPr="00B0085C">
        <w:rPr>
          <w:color w:val="auto"/>
          <w:u w:val="single"/>
        </w:rPr>
        <w:t xml:space="preserve"> </w:t>
      </w:r>
      <w:r w:rsidRPr="00B0085C">
        <w:rPr>
          <w:color w:val="auto"/>
          <w:u w:val="single"/>
        </w:rPr>
        <w:t>The amount of restitution paid under this article shall</w:t>
      </w:r>
      <w:r w:rsidR="00BF4972" w:rsidRPr="00B0085C">
        <w:rPr>
          <w:color w:val="auto"/>
          <w:u w:val="single"/>
        </w:rPr>
        <w:t xml:space="preserve"> </w:t>
      </w:r>
      <w:r w:rsidRPr="00B0085C">
        <w:rPr>
          <w:color w:val="auto"/>
          <w:u w:val="single"/>
        </w:rPr>
        <w:t>be deducted from any civil judgment against the defendant as</w:t>
      </w:r>
      <w:r w:rsidR="00BF4972" w:rsidRPr="00B0085C">
        <w:rPr>
          <w:color w:val="auto"/>
          <w:u w:val="single"/>
        </w:rPr>
        <w:t xml:space="preserve"> </w:t>
      </w:r>
      <w:r w:rsidRPr="00B0085C">
        <w:rPr>
          <w:color w:val="auto"/>
          <w:u w:val="single"/>
        </w:rPr>
        <w:t xml:space="preserve">provided by </w:t>
      </w:r>
      <w:r w:rsidR="00BF4972" w:rsidRPr="00B0085C">
        <w:rPr>
          <w:color w:val="auto"/>
          <w:u w:val="single"/>
        </w:rPr>
        <w:t xml:space="preserve">§6-11A-1 </w:t>
      </w:r>
      <w:r w:rsidR="00BF4972" w:rsidRPr="00B0085C">
        <w:rPr>
          <w:i/>
          <w:iCs/>
          <w:color w:val="auto"/>
          <w:u w:val="single"/>
        </w:rPr>
        <w:t>et seq</w:t>
      </w:r>
      <w:r w:rsidR="00BF4972" w:rsidRPr="00B0085C">
        <w:rPr>
          <w:color w:val="auto"/>
          <w:u w:val="single"/>
        </w:rPr>
        <w:t>.</w:t>
      </w:r>
      <w:r w:rsidR="00966AF0">
        <w:rPr>
          <w:color w:val="auto"/>
          <w:u w:val="single"/>
        </w:rPr>
        <w:t xml:space="preserve"> of this code.</w:t>
      </w:r>
    </w:p>
    <w:p w14:paraId="281995DA" w14:textId="33D90709" w:rsidR="000136BB" w:rsidRPr="00B0085C" w:rsidRDefault="000136BB" w:rsidP="000136BB">
      <w:pPr>
        <w:pStyle w:val="SectionBody"/>
        <w:rPr>
          <w:color w:val="auto"/>
          <w:u w:val="single"/>
        </w:rPr>
      </w:pPr>
      <w:r w:rsidRPr="00B0085C">
        <w:rPr>
          <w:color w:val="auto"/>
          <w:u w:val="single"/>
        </w:rPr>
        <w:t>(h)</w:t>
      </w:r>
      <w:r w:rsidR="00BF4972" w:rsidRPr="00B0085C">
        <w:rPr>
          <w:color w:val="auto"/>
          <w:u w:val="single"/>
        </w:rPr>
        <w:t xml:space="preserve"> R</w:t>
      </w:r>
      <w:r w:rsidRPr="00B0085C">
        <w:rPr>
          <w:color w:val="auto"/>
          <w:u w:val="single"/>
        </w:rPr>
        <w:t>estitution order issued under this article may be</w:t>
      </w:r>
      <w:r w:rsidR="00BF4972" w:rsidRPr="00B0085C">
        <w:rPr>
          <w:color w:val="auto"/>
          <w:u w:val="single"/>
        </w:rPr>
        <w:t xml:space="preserve"> </w:t>
      </w:r>
      <w:r w:rsidRPr="00B0085C">
        <w:rPr>
          <w:color w:val="auto"/>
          <w:u w:val="single"/>
        </w:rPr>
        <w:t>enforced by the state, or by a person or a parent or guardian of the</w:t>
      </w:r>
      <w:r w:rsidR="00BF4972" w:rsidRPr="00B0085C">
        <w:rPr>
          <w:color w:val="auto"/>
          <w:u w:val="single"/>
        </w:rPr>
        <w:t xml:space="preserve"> </w:t>
      </w:r>
      <w:r w:rsidRPr="00B0085C">
        <w:rPr>
          <w:color w:val="auto"/>
          <w:u w:val="single"/>
        </w:rPr>
        <w:t xml:space="preserve">person named in </w:t>
      </w:r>
      <w:proofErr w:type="gramStart"/>
      <w:r w:rsidRPr="00B0085C">
        <w:rPr>
          <w:color w:val="auto"/>
          <w:u w:val="single"/>
        </w:rPr>
        <w:t>the order</w:t>
      </w:r>
      <w:proofErr w:type="gramEnd"/>
      <w:r w:rsidRPr="00B0085C">
        <w:rPr>
          <w:color w:val="auto"/>
          <w:u w:val="single"/>
        </w:rPr>
        <w:t xml:space="preserve"> to receive the restitution, in the same</w:t>
      </w:r>
      <w:r w:rsidR="00BF4972" w:rsidRPr="00B0085C">
        <w:rPr>
          <w:color w:val="auto"/>
          <w:u w:val="single"/>
        </w:rPr>
        <w:t xml:space="preserve"> </w:t>
      </w:r>
      <w:r w:rsidRPr="00B0085C">
        <w:rPr>
          <w:color w:val="auto"/>
          <w:u w:val="single"/>
        </w:rPr>
        <w:t>manner as a judgment in a civil action.</w:t>
      </w:r>
    </w:p>
    <w:p w14:paraId="2049459B" w14:textId="77777777" w:rsidR="00BF4972" w:rsidRPr="00B0085C" w:rsidRDefault="00BF4972" w:rsidP="00BF4972">
      <w:pPr>
        <w:pStyle w:val="SectionHeading"/>
        <w:rPr>
          <w:color w:val="auto"/>
          <w:u w:val="single"/>
        </w:rPr>
        <w:sectPr w:rsidR="00BF4972" w:rsidRPr="00B0085C" w:rsidSect="00DF199D">
          <w:type w:val="continuous"/>
          <w:pgSz w:w="12240" w:h="15840" w:code="1"/>
          <w:pgMar w:top="1440" w:right="1440" w:bottom="1440" w:left="1440" w:header="720" w:footer="720" w:gutter="0"/>
          <w:lnNumType w:countBy="1" w:restart="newSection"/>
          <w:cols w:space="720"/>
          <w:titlePg/>
          <w:docGrid w:linePitch="360"/>
        </w:sectPr>
      </w:pPr>
      <w:r w:rsidRPr="00B0085C">
        <w:rPr>
          <w:color w:val="auto"/>
          <w:u w:val="single"/>
        </w:rPr>
        <w:t>§61-11C-2. This Act is not retroactive.</w:t>
      </w:r>
    </w:p>
    <w:p w14:paraId="365DC272" w14:textId="1AE7FD42" w:rsidR="00BF4972" w:rsidRPr="00B0085C" w:rsidRDefault="00BF4972" w:rsidP="000136BB">
      <w:pPr>
        <w:pStyle w:val="SectionBody"/>
        <w:rPr>
          <w:color w:val="auto"/>
          <w:u w:val="single"/>
        </w:rPr>
      </w:pPr>
      <w:r w:rsidRPr="00B0085C">
        <w:rPr>
          <w:color w:val="auto"/>
          <w:u w:val="single"/>
        </w:rPr>
        <w:lastRenderedPageBreak/>
        <w:t>The change in law made by this Act applies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14:paraId="7AE0323D" w14:textId="7993B4AE" w:rsidR="00BF4972" w:rsidRPr="00B0085C" w:rsidRDefault="00BF4972" w:rsidP="00BF4972">
      <w:pPr>
        <w:pStyle w:val="SectionHeading"/>
        <w:rPr>
          <w:color w:val="auto"/>
          <w:u w:val="single"/>
        </w:rPr>
        <w:sectPr w:rsidR="00BF4972" w:rsidRPr="00B0085C" w:rsidSect="00BF4972">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B0085C">
        <w:rPr>
          <w:color w:val="auto"/>
          <w:u w:val="single"/>
        </w:rPr>
        <w:t>§61-11C-3. Effective date.</w:t>
      </w:r>
    </w:p>
    <w:p w14:paraId="36E3627C" w14:textId="2AA5A743" w:rsidR="00BF4972" w:rsidRPr="00B0085C" w:rsidRDefault="00BF4972" w:rsidP="000136BB">
      <w:pPr>
        <w:pStyle w:val="SectionBody"/>
        <w:rPr>
          <w:color w:val="auto"/>
        </w:rPr>
      </w:pPr>
      <w:r w:rsidRPr="00B0085C">
        <w:rPr>
          <w:color w:val="auto"/>
          <w:u w:val="single"/>
        </w:rPr>
        <w:t>This Act shall take effect July 1, 2026.</w:t>
      </w:r>
    </w:p>
    <w:p w14:paraId="64CBEB6B" w14:textId="77777777" w:rsidR="00C33014" w:rsidRPr="00B0085C" w:rsidRDefault="00C33014" w:rsidP="00CC1F3B">
      <w:pPr>
        <w:pStyle w:val="Note"/>
        <w:rPr>
          <w:color w:val="auto"/>
        </w:rPr>
      </w:pPr>
    </w:p>
    <w:p w14:paraId="7E136094" w14:textId="1158A100" w:rsidR="006865E9" w:rsidRPr="00B0085C" w:rsidRDefault="00CF1DCA" w:rsidP="00CC1F3B">
      <w:pPr>
        <w:pStyle w:val="Note"/>
        <w:rPr>
          <w:color w:val="auto"/>
        </w:rPr>
      </w:pPr>
      <w:r w:rsidRPr="00B0085C">
        <w:rPr>
          <w:color w:val="auto"/>
        </w:rPr>
        <w:t>NOTE: The</w:t>
      </w:r>
      <w:r w:rsidR="006865E9" w:rsidRPr="00B0085C">
        <w:rPr>
          <w:color w:val="auto"/>
        </w:rPr>
        <w:t xml:space="preserve"> purpose of this bill is to </w:t>
      </w:r>
      <w:r w:rsidR="00BF4972" w:rsidRPr="00B0085C">
        <w:rPr>
          <w:color w:val="auto"/>
        </w:rPr>
        <w:t>require restitution payments for child support of a child whose parent or guardian is a victim of a DUI causing death</w:t>
      </w:r>
      <w:r w:rsidR="00C04966" w:rsidRPr="00B0085C">
        <w:rPr>
          <w:color w:val="auto"/>
        </w:rPr>
        <w:t>.</w:t>
      </w:r>
    </w:p>
    <w:p w14:paraId="486CFF82" w14:textId="77777777" w:rsidR="006865E9" w:rsidRPr="00B0085C" w:rsidRDefault="00AE48A0" w:rsidP="00CC1F3B">
      <w:pPr>
        <w:pStyle w:val="Note"/>
        <w:rPr>
          <w:color w:val="auto"/>
        </w:rPr>
      </w:pPr>
      <w:r w:rsidRPr="00B0085C">
        <w:rPr>
          <w:color w:val="auto"/>
        </w:rPr>
        <w:t xml:space="preserve">Strike-throughs indicate language that would be stricken from a </w:t>
      </w:r>
      <w:proofErr w:type="gramStart"/>
      <w:r w:rsidRPr="00B0085C">
        <w:rPr>
          <w:color w:val="auto"/>
        </w:rPr>
        <w:t>heading</w:t>
      </w:r>
      <w:proofErr w:type="gramEnd"/>
      <w:r w:rsidRPr="00B0085C">
        <w:rPr>
          <w:color w:val="auto"/>
        </w:rPr>
        <w:t xml:space="preserve"> or the present law and underscoring indicates new language that would be added.</w:t>
      </w:r>
    </w:p>
    <w:sectPr w:rsidR="006865E9" w:rsidRPr="00B0085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28D79" w14:textId="77777777" w:rsidR="00155B86" w:rsidRPr="00B844FE" w:rsidRDefault="00155B86" w:rsidP="00B844FE">
      <w:r>
        <w:separator/>
      </w:r>
    </w:p>
  </w:endnote>
  <w:endnote w:type="continuationSeparator" w:id="0">
    <w:p w14:paraId="19BDA801" w14:textId="77777777" w:rsidR="00155B86" w:rsidRPr="00B844FE" w:rsidRDefault="00155B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FF716F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538133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A068C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0C2F1" w14:textId="77777777" w:rsidR="00606068" w:rsidRDefault="006060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1F7D5" w14:textId="37F01A17" w:rsidR="00606068" w:rsidRDefault="00606068" w:rsidP="00606068">
    <w:pPr>
      <w:pStyle w:val="Footer"/>
      <w:jc w:val="center"/>
    </w:pPr>
    <w: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C876F" w14:textId="77777777" w:rsidR="00155B86" w:rsidRPr="00B844FE" w:rsidRDefault="00155B86" w:rsidP="00B844FE">
      <w:r>
        <w:separator/>
      </w:r>
    </w:p>
  </w:footnote>
  <w:footnote w:type="continuationSeparator" w:id="0">
    <w:p w14:paraId="2451C05C" w14:textId="77777777" w:rsidR="00155B86" w:rsidRPr="00B844FE" w:rsidRDefault="00155B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CA90C" w14:textId="77777777" w:rsidR="002A0269" w:rsidRPr="00B844FE" w:rsidRDefault="00977017">
    <w:pPr>
      <w:pStyle w:val="Header"/>
    </w:pPr>
    <w:sdt>
      <w:sdtPr>
        <w:id w:val="-684364211"/>
        <w:placeholder>
          <w:docPart w:val="40459940CCF640B1802187CD6A4FCAC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0459940CCF640B1802187CD6A4FCAC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DA50B" w14:textId="40597C93"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BF4972">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F4972">
          <w:rPr>
            <w:sz w:val="22"/>
            <w:szCs w:val="22"/>
          </w:rPr>
          <w:t>2026R3149</w:t>
        </w:r>
        <w:r w:rsidR="00606068">
          <w:rPr>
            <w:sz w:val="22"/>
            <w:szCs w:val="22"/>
          </w:rPr>
          <w:t>A</w:t>
        </w:r>
      </w:sdtContent>
    </w:sdt>
  </w:p>
  <w:p w14:paraId="2D61827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067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A5ED9" w14:textId="77777777" w:rsidR="00606068" w:rsidRPr="00686E9A" w:rsidRDefault="00606068" w:rsidP="00606068">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1166595547"/>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362824870"/>
        <w:text/>
      </w:sdtPr>
      <w:sdtEndPr/>
      <w:sdtContent>
        <w:r>
          <w:rPr>
            <w:sz w:val="22"/>
            <w:szCs w:val="22"/>
          </w:rPr>
          <w:t>2026R3149A</w:t>
        </w:r>
      </w:sdtContent>
    </w:sdt>
  </w:p>
  <w:p w14:paraId="3469BD7A" w14:textId="77777777" w:rsidR="00606068" w:rsidRPr="004D3ABE" w:rsidRDefault="00606068"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86"/>
    <w:rsid w:val="0000526A"/>
    <w:rsid w:val="000136BB"/>
    <w:rsid w:val="000573A9"/>
    <w:rsid w:val="00085D22"/>
    <w:rsid w:val="00093AB0"/>
    <w:rsid w:val="000C5C77"/>
    <w:rsid w:val="000E3912"/>
    <w:rsid w:val="0010070F"/>
    <w:rsid w:val="0015112E"/>
    <w:rsid w:val="001552E7"/>
    <w:rsid w:val="00155B86"/>
    <w:rsid w:val="001566B4"/>
    <w:rsid w:val="001A66B7"/>
    <w:rsid w:val="001B2177"/>
    <w:rsid w:val="001C279E"/>
    <w:rsid w:val="001C7587"/>
    <w:rsid w:val="001D459E"/>
    <w:rsid w:val="0020151F"/>
    <w:rsid w:val="00211F02"/>
    <w:rsid w:val="0022348D"/>
    <w:rsid w:val="00266686"/>
    <w:rsid w:val="0027011C"/>
    <w:rsid w:val="00274200"/>
    <w:rsid w:val="00275740"/>
    <w:rsid w:val="002A0269"/>
    <w:rsid w:val="00303684"/>
    <w:rsid w:val="003143F5"/>
    <w:rsid w:val="00314854"/>
    <w:rsid w:val="00394191"/>
    <w:rsid w:val="003C51CD"/>
    <w:rsid w:val="003C6034"/>
    <w:rsid w:val="00400B5C"/>
    <w:rsid w:val="004368E0"/>
    <w:rsid w:val="00463310"/>
    <w:rsid w:val="004B7374"/>
    <w:rsid w:val="004C13DD"/>
    <w:rsid w:val="004D3ABE"/>
    <w:rsid w:val="004E3441"/>
    <w:rsid w:val="00500579"/>
    <w:rsid w:val="00572702"/>
    <w:rsid w:val="005A5366"/>
    <w:rsid w:val="00606068"/>
    <w:rsid w:val="006369EB"/>
    <w:rsid w:val="00637E73"/>
    <w:rsid w:val="006865E9"/>
    <w:rsid w:val="00686E9A"/>
    <w:rsid w:val="00691F3E"/>
    <w:rsid w:val="00694BFB"/>
    <w:rsid w:val="006A106B"/>
    <w:rsid w:val="006B1818"/>
    <w:rsid w:val="006C523D"/>
    <w:rsid w:val="006D4036"/>
    <w:rsid w:val="00766AD0"/>
    <w:rsid w:val="007A5259"/>
    <w:rsid w:val="007A7081"/>
    <w:rsid w:val="007F1CF5"/>
    <w:rsid w:val="00834EDE"/>
    <w:rsid w:val="008736AA"/>
    <w:rsid w:val="00895555"/>
    <w:rsid w:val="008D275D"/>
    <w:rsid w:val="00946186"/>
    <w:rsid w:val="00946C7E"/>
    <w:rsid w:val="00966AF0"/>
    <w:rsid w:val="00977017"/>
    <w:rsid w:val="00980327"/>
    <w:rsid w:val="00986478"/>
    <w:rsid w:val="009B5557"/>
    <w:rsid w:val="009B706D"/>
    <w:rsid w:val="009D06E6"/>
    <w:rsid w:val="009F1067"/>
    <w:rsid w:val="00A31E01"/>
    <w:rsid w:val="00A527AD"/>
    <w:rsid w:val="00A718CF"/>
    <w:rsid w:val="00AA069B"/>
    <w:rsid w:val="00AE48A0"/>
    <w:rsid w:val="00AE61BE"/>
    <w:rsid w:val="00B0085C"/>
    <w:rsid w:val="00B16F25"/>
    <w:rsid w:val="00B24422"/>
    <w:rsid w:val="00B450A1"/>
    <w:rsid w:val="00B66B81"/>
    <w:rsid w:val="00B71E6F"/>
    <w:rsid w:val="00B80C20"/>
    <w:rsid w:val="00B844FE"/>
    <w:rsid w:val="00B86B4F"/>
    <w:rsid w:val="00BA1F84"/>
    <w:rsid w:val="00BC562B"/>
    <w:rsid w:val="00BC6E85"/>
    <w:rsid w:val="00BF4972"/>
    <w:rsid w:val="00C04966"/>
    <w:rsid w:val="00C33014"/>
    <w:rsid w:val="00C33434"/>
    <w:rsid w:val="00C34869"/>
    <w:rsid w:val="00C42EB6"/>
    <w:rsid w:val="00C62327"/>
    <w:rsid w:val="00C63AAB"/>
    <w:rsid w:val="00C85096"/>
    <w:rsid w:val="00CA2D69"/>
    <w:rsid w:val="00CB20EF"/>
    <w:rsid w:val="00CC1F3B"/>
    <w:rsid w:val="00CD12CB"/>
    <w:rsid w:val="00CD36CF"/>
    <w:rsid w:val="00CF1DCA"/>
    <w:rsid w:val="00D57071"/>
    <w:rsid w:val="00D579FC"/>
    <w:rsid w:val="00D81C16"/>
    <w:rsid w:val="00DC27D2"/>
    <w:rsid w:val="00DE526B"/>
    <w:rsid w:val="00DF199D"/>
    <w:rsid w:val="00E01542"/>
    <w:rsid w:val="00E365F1"/>
    <w:rsid w:val="00E54FEE"/>
    <w:rsid w:val="00E62F48"/>
    <w:rsid w:val="00E831B3"/>
    <w:rsid w:val="00E95FBC"/>
    <w:rsid w:val="00EC5E63"/>
    <w:rsid w:val="00EE70CB"/>
    <w:rsid w:val="00F04237"/>
    <w:rsid w:val="00F41CA2"/>
    <w:rsid w:val="00F443C0"/>
    <w:rsid w:val="00F62EFB"/>
    <w:rsid w:val="00F939A4"/>
    <w:rsid w:val="00FA7B09"/>
    <w:rsid w:val="00FB23D7"/>
    <w:rsid w:val="00FC6785"/>
    <w:rsid w:val="00FD31B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A4024"/>
  <w15:chartTrackingRefBased/>
  <w15:docId w15:val="{D29BA995-542C-4C7D-B6D8-2E2AFDF14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C485A99056479EA2B8B4FDC95697B3"/>
        <w:category>
          <w:name w:val="General"/>
          <w:gallery w:val="placeholder"/>
        </w:category>
        <w:types>
          <w:type w:val="bbPlcHdr"/>
        </w:types>
        <w:behaviors>
          <w:behavior w:val="content"/>
        </w:behaviors>
        <w:guid w:val="{8CAEDE68-D176-4051-BD04-AFF9BE217CE7}"/>
      </w:docPartPr>
      <w:docPartBody>
        <w:p w:rsidR="001C0E2A" w:rsidRDefault="001C0E2A">
          <w:pPr>
            <w:pStyle w:val="60C485A99056479EA2B8B4FDC95697B3"/>
          </w:pPr>
          <w:r w:rsidRPr="00B844FE">
            <w:t>Prefix Text</w:t>
          </w:r>
        </w:p>
      </w:docPartBody>
    </w:docPart>
    <w:docPart>
      <w:docPartPr>
        <w:name w:val="40459940CCF640B1802187CD6A4FCACF"/>
        <w:category>
          <w:name w:val="General"/>
          <w:gallery w:val="placeholder"/>
        </w:category>
        <w:types>
          <w:type w:val="bbPlcHdr"/>
        </w:types>
        <w:behaviors>
          <w:behavior w:val="content"/>
        </w:behaviors>
        <w:guid w:val="{88F252BD-7BBE-4F57-8A35-6F7D870FAE49}"/>
      </w:docPartPr>
      <w:docPartBody>
        <w:p w:rsidR="001C0E2A" w:rsidRDefault="001C0E2A">
          <w:pPr>
            <w:pStyle w:val="40459940CCF640B1802187CD6A4FCACF"/>
          </w:pPr>
          <w:r w:rsidRPr="00B844FE">
            <w:t>[Type here]</w:t>
          </w:r>
        </w:p>
      </w:docPartBody>
    </w:docPart>
    <w:docPart>
      <w:docPartPr>
        <w:name w:val="2F85656994BA4673A73307611E7FE56E"/>
        <w:category>
          <w:name w:val="General"/>
          <w:gallery w:val="placeholder"/>
        </w:category>
        <w:types>
          <w:type w:val="bbPlcHdr"/>
        </w:types>
        <w:behaviors>
          <w:behavior w:val="content"/>
        </w:behaviors>
        <w:guid w:val="{2DC67820-5DBA-419B-8FCE-34C244862B17}"/>
      </w:docPartPr>
      <w:docPartBody>
        <w:p w:rsidR="001C0E2A" w:rsidRDefault="001C0E2A">
          <w:pPr>
            <w:pStyle w:val="2F85656994BA4673A73307611E7FE56E"/>
          </w:pPr>
          <w:r w:rsidRPr="00B844FE">
            <w:t>Number</w:t>
          </w:r>
        </w:p>
      </w:docPartBody>
    </w:docPart>
    <w:docPart>
      <w:docPartPr>
        <w:name w:val="2EC9CB480D8342E0ACAA73B9CA601DCD"/>
        <w:category>
          <w:name w:val="General"/>
          <w:gallery w:val="placeholder"/>
        </w:category>
        <w:types>
          <w:type w:val="bbPlcHdr"/>
        </w:types>
        <w:behaviors>
          <w:behavior w:val="content"/>
        </w:behaviors>
        <w:guid w:val="{A60156ED-5896-4A49-9F18-F7C9EBC11975}"/>
      </w:docPartPr>
      <w:docPartBody>
        <w:p w:rsidR="001C0E2A" w:rsidRDefault="001C0E2A">
          <w:pPr>
            <w:pStyle w:val="2EC9CB480D8342E0ACAA73B9CA601DCD"/>
          </w:pPr>
          <w:r w:rsidRPr="00B844FE">
            <w:t>Enter Sponsors Here</w:t>
          </w:r>
        </w:p>
      </w:docPartBody>
    </w:docPart>
    <w:docPart>
      <w:docPartPr>
        <w:name w:val="A6E2DD3A6E4F49AE8FFE6381F53F2A5B"/>
        <w:category>
          <w:name w:val="General"/>
          <w:gallery w:val="placeholder"/>
        </w:category>
        <w:types>
          <w:type w:val="bbPlcHdr"/>
        </w:types>
        <w:behaviors>
          <w:behavior w:val="content"/>
        </w:behaviors>
        <w:guid w:val="{7CD4DF81-F4F3-42E6-9C88-14A1A0FEF165}"/>
      </w:docPartPr>
      <w:docPartBody>
        <w:p w:rsidR="001C0E2A" w:rsidRDefault="001C0E2A">
          <w:pPr>
            <w:pStyle w:val="A6E2DD3A6E4F49AE8FFE6381F53F2A5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E2A"/>
    <w:rsid w:val="001C0E2A"/>
    <w:rsid w:val="001C7587"/>
    <w:rsid w:val="00266686"/>
    <w:rsid w:val="00895555"/>
    <w:rsid w:val="00946C7E"/>
    <w:rsid w:val="009B706D"/>
    <w:rsid w:val="009D06E6"/>
    <w:rsid w:val="00B450A1"/>
    <w:rsid w:val="00BC6E85"/>
    <w:rsid w:val="00C63AAB"/>
    <w:rsid w:val="00CA2D69"/>
    <w:rsid w:val="00E54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C485A99056479EA2B8B4FDC95697B3">
    <w:name w:val="60C485A99056479EA2B8B4FDC95697B3"/>
  </w:style>
  <w:style w:type="paragraph" w:customStyle="1" w:styleId="40459940CCF640B1802187CD6A4FCACF">
    <w:name w:val="40459940CCF640B1802187CD6A4FCACF"/>
  </w:style>
  <w:style w:type="paragraph" w:customStyle="1" w:styleId="2F85656994BA4673A73307611E7FE56E">
    <w:name w:val="2F85656994BA4673A73307611E7FE56E"/>
  </w:style>
  <w:style w:type="paragraph" w:customStyle="1" w:styleId="2EC9CB480D8342E0ACAA73B9CA601DCD">
    <w:name w:val="2EC9CB480D8342E0ACAA73B9CA601DCD"/>
  </w:style>
  <w:style w:type="character" w:styleId="PlaceholderText">
    <w:name w:val="Placeholder Text"/>
    <w:basedOn w:val="DefaultParagraphFont"/>
    <w:uiPriority w:val="99"/>
    <w:semiHidden/>
    <w:rPr>
      <w:color w:val="808080"/>
    </w:rPr>
  </w:style>
  <w:style w:type="paragraph" w:customStyle="1" w:styleId="A6E2DD3A6E4F49AE8FFE6381F53F2A5B">
    <w:name w:val="A6E2DD3A6E4F49AE8FFE6381F53F2A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4</Pages>
  <Words>829</Words>
  <Characters>4133</Characters>
  <Application>Microsoft Office Word</Application>
  <DocSecurity>0</DocSecurity>
  <Lines>77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Cody Crowder</cp:lastModifiedBy>
  <cp:revision>6</cp:revision>
  <cp:lastPrinted>2026-01-30T17:53:00Z</cp:lastPrinted>
  <dcterms:created xsi:type="dcterms:W3CDTF">2026-02-02T21:47:00Z</dcterms:created>
  <dcterms:modified xsi:type="dcterms:W3CDTF">2026-02-04T18:26:00Z</dcterms:modified>
</cp:coreProperties>
</file>